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F5AA20" w14:textId="77777777" w:rsidR="00F13397" w:rsidRDefault="00F13397" w:rsidP="00226830">
      <w:pPr>
        <w:bidi/>
        <w:rPr>
          <w:rFonts w:hint="cs"/>
          <w:rtl/>
          <w:lang w:bidi="ar-EG"/>
        </w:rPr>
      </w:pPr>
    </w:p>
    <w:p w14:paraId="2B0D324F" w14:textId="27DC017B" w:rsidR="00304584" w:rsidRDefault="00226830" w:rsidP="00F13397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لا شك أن عبد الرحمن ا</w:t>
      </w:r>
      <w:r w:rsidR="00304584">
        <w:rPr>
          <w:rFonts w:hint="cs"/>
          <w:rtl/>
          <w:lang w:bidi="ar-EG"/>
        </w:rPr>
        <w:t>لجبرتي</w:t>
      </w:r>
      <w:r>
        <w:rPr>
          <w:rFonts w:hint="cs"/>
          <w:rtl/>
          <w:lang w:bidi="ar-EG"/>
        </w:rPr>
        <w:t xml:space="preserve"> كان أهم مؤرخي مصر في القرن الثامن عشر، </w:t>
      </w:r>
      <w:r w:rsidR="00F13397">
        <w:rPr>
          <w:rFonts w:hint="cs"/>
          <w:rtl/>
          <w:lang w:bidi="ar-EG"/>
        </w:rPr>
        <w:t xml:space="preserve">وكان  </w:t>
      </w:r>
      <w:r w:rsidR="00F13397">
        <w:rPr>
          <w:rFonts w:hint="cs"/>
          <w:rtl/>
          <w:lang w:bidi="ar-EG"/>
        </w:rPr>
        <w:t xml:space="preserve">على قناعة راسخة </w:t>
      </w:r>
      <w:r w:rsidR="00F13397">
        <w:rPr>
          <w:rFonts w:hint="cs"/>
          <w:rtl/>
          <w:lang w:bidi="ar-EG"/>
        </w:rPr>
        <w:t xml:space="preserve"> بأن  والده </w:t>
      </w:r>
      <w:r w:rsidR="00F13397">
        <w:rPr>
          <w:rFonts w:hint="cs"/>
          <w:rtl/>
          <w:lang w:bidi="ar-EG"/>
        </w:rPr>
        <w:t xml:space="preserve"> </w:t>
      </w:r>
      <w:r w:rsidR="00F13397">
        <w:rPr>
          <w:rFonts w:hint="cs"/>
          <w:rtl/>
          <w:lang w:bidi="ar-EG"/>
        </w:rPr>
        <w:t>أهم علماء عصره</w:t>
      </w:r>
      <w:r w:rsidR="00F13397">
        <w:rPr>
          <w:rFonts w:hint="cs"/>
          <w:rtl/>
          <w:lang w:bidi="ar-EG"/>
        </w:rPr>
        <w:t xml:space="preserve">. والجبرتي المؤرخ </w:t>
      </w:r>
      <w:r w:rsidR="00F13397">
        <w:rPr>
          <w:rFonts w:hint="cs"/>
          <w:rtl/>
          <w:lang w:bidi="ar-EG"/>
        </w:rPr>
        <w:t xml:space="preserve"> </w:t>
      </w:r>
      <w:bookmarkStart w:id="0" w:name="_GoBack"/>
      <w:bookmarkEnd w:id="0"/>
      <w:r w:rsidR="00F13397">
        <w:rPr>
          <w:rFonts w:hint="cs"/>
          <w:rtl/>
          <w:lang w:bidi="ar-EG"/>
        </w:rPr>
        <w:t xml:space="preserve">بل إنه أهم علماء القرن الثامن عشر الذي أرخ له الجبرتي في مؤلفه عجائب الأثار. </w:t>
      </w:r>
      <w:r>
        <w:rPr>
          <w:rFonts w:hint="cs"/>
          <w:rtl/>
          <w:lang w:bidi="ar-EG"/>
        </w:rPr>
        <w:t xml:space="preserve">بل إن مؤلفه عجائب الأثار يعد نهاية سلسة من المؤلفات التاريخية الكبرى لمصر في العصور الوسطى بدأت في القرن التاسع الميلادي بالمؤرخ الكبير ابن عبد الحكم  </w:t>
      </w:r>
    </w:p>
    <w:p w14:paraId="3BDB73DF" w14:textId="77777777" w:rsidR="00304584" w:rsidRDefault="00304584" w:rsidP="00304584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غير أن الشيخ حسن الجبرتي بمقاييس اليوم لم يكن عالما ، ربما كان قارئا مثقفا بمعارف وعلوم عصره ، بل إنه لم يكن عالما بمقاييس العلم والعلماء في القرون الوسطى عندما ازدهرت الحضارة الإسلامية وتطورت فيها وبعلمائها العلوم الكلاسيكية .</w:t>
      </w:r>
    </w:p>
    <w:p w14:paraId="72393557" w14:textId="0AEB2A72" w:rsidR="00304584" w:rsidRDefault="00304584" w:rsidP="00304584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ومن الواضح أن العصر الذهبي للعلم العربي قد انتهى مع نهاية القرن الرابع عشر ، ومنذ ذلك التاريخ بدأ نضوب العلم العربي ، بل إنك على مدى القرون التالية لا تجد من العلماء المهمين سوى علماء التاريخ والحوليات وأخرهم الجبرتي</w:t>
      </w:r>
    </w:p>
    <w:p w14:paraId="7AC81800" w14:textId="63DA385C" w:rsidR="00304584" w:rsidRDefault="00304584" w:rsidP="00304584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 xml:space="preserve">ومصر </w:t>
      </w:r>
    </w:p>
    <w:p w14:paraId="512E9F18" w14:textId="583DF44D" w:rsidR="00CF7815" w:rsidRDefault="00B939F2" w:rsidP="00304584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 xml:space="preserve">كمال الدين </w:t>
      </w:r>
      <w:r w:rsidR="008256C2">
        <w:rPr>
          <w:rFonts w:hint="cs"/>
          <w:rtl/>
          <w:lang w:bidi="ar-EG"/>
        </w:rPr>
        <w:t>الدميري 1344-1405 حياة الحيوان أهم الكتب العربية في علم الحيوان</w:t>
      </w:r>
    </w:p>
    <w:p w14:paraId="049A3C01" w14:textId="25860F29" w:rsidR="008256C2" w:rsidRDefault="00A548F6" w:rsidP="0050211E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 xml:space="preserve">أيدمر بن على بن أيدمر </w:t>
      </w:r>
      <w:r w:rsidR="008256C2">
        <w:rPr>
          <w:rFonts w:hint="cs"/>
          <w:rtl/>
          <w:lang w:bidi="ar-EG"/>
        </w:rPr>
        <w:t>الج</w:t>
      </w:r>
      <w:r w:rsidR="0050211E">
        <w:rPr>
          <w:rFonts w:hint="cs"/>
          <w:rtl/>
          <w:lang w:bidi="ar-EG"/>
        </w:rPr>
        <w:t>لد</w:t>
      </w:r>
      <w:r w:rsidR="008256C2">
        <w:rPr>
          <w:rFonts w:hint="cs"/>
          <w:rtl/>
          <w:lang w:bidi="ar-EG"/>
        </w:rPr>
        <w:t>كي سيميائي</w:t>
      </w:r>
      <w:r w:rsidR="00DE3CD3">
        <w:rPr>
          <w:rFonts w:hint="cs"/>
          <w:rtl/>
          <w:lang w:bidi="ar-EG"/>
        </w:rPr>
        <w:t xml:space="preserve"> إيراني ولد في خراسان وعاش لفترة في دمشق ثم انتقل إلى القاهرة</w:t>
      </w:r>
      <w:r w:rsidR="008256C2">
        <w:rPr>
          <w:rFonts w:hint="cs"/>
          <w:rtl/>
          <w:lang w:bidi="ar-EG"/>
        </w:rPr>
        <w:t xml:space="preserve"> 1342</w:t>
      </w:r>
    </w:p>
    <w:p w14:paraId="70977D05" w14:textId="77777777" w:rsidR="004F3A33" w:rsidRDefault="005435F4" w:rsidP="008256C2">
      <w:pPr>
        <w:bidi/>
        <w:rPr>
          <w:rtl/>
        </w:rPr>
      </w:pPr>
      <w:r>
        <w:rPr>
          <w:rtl/>
        </w:rPr>
        <w:t>اسحق بن سليمان الإسرائيلي (نحو 850 - 932) طبيب وفيلسوف مصري يكني بأبي يعقوب وأشتهر بالإسرائيلي</w:t>
      </w:r>
    </w:p>
    <w:p w14:paraId="18CBBFC0" w14:textId="65D7565D" w:rsidR="008256C2" w:rsidRDefault="008C405B" w:rsidP="004F3A33">
      <w:pPr>
        <w:bidi/>
        <w:rPr>
          <w:rtl/>
          <w:lang w:bidi="ar-EG"/>
        </w:rPr>
      </w:pPr>
      <w:r>
        <w:rPr>
          <w:rtl/>
        </w:rPr>
        <w:t>علي بن رضوان المصري، الطبيب الرياضي الفلكي الفيلسوف. من مؤلفاته: ( دفع مضارّ الأبدان )، و ( رسالة في علاج الجذام )، و ( كتاب في علم الأشربة والمعاجين</w:t>
      </w:r>
      <w:r>
        <w:t xml:space="preserve"> ).</w:t>
      </w:r>
      <w:r w:rsidR="008256C2">
        <w:rPr>
          <w:rFonts w:hint="cs"/>
          <w:rtl/>
          <w:lang w:bidi="ar-EG"/>
        </w:rPr>
        <w:t>1068</w:t>
      </w:r>
    </w:p>
    <w:p w14:paraId="68010858" w14:textId="000EFFC4" w:rsidR="008256C2" w:rsidRDefault="001E7C8E" w:rsidP="001E7C8E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 xml:space="preserve">محمد بن الحسن النواجي </w:t>
      </w:r>
      <w:r w:rsidR="008256C2">
        <w:rPr>
          <w:rFonts w:hint="cs"/>
          <w:rtl/>
          <w:lang w:bidi="ar-EG"/>
        </w:rPr>
        <w:t xml:space="preserve"> 1455 </w:t>
      </w:r>
      <w:r>
        <w:rPr>
          <w:rFonts w:hint="cs"/>
          <w:rtl/>
          <w:lang w:bidi="ar-EG"/>
        </w:rPr>
        <w:t xml:space="preserve"> حلبة الكميت  </w:t>
      </w:r>
    </w:p>
    <w:p w14:paraId="0AAA007F" w14:textId="4CA0C4A0" w:rsidR="008256C2" w:rsidRDefault="007D0923" w:rsidP="008256C2">
      <w:pPr>
        <w:bidi/>
        <w:rPr>
          <w:rtl/>
          <w:lang w:bidi="ar-EG"/>
        </w:rPr>
      </w:pPr>
      <w:r>
        <w:rPr>
          <w:rStyle w:val="Emphasis"/>
          <w:rtl/>
        </w:rPr>
        <w:t>ابن سيد الناس</w:t>
      </w:r>
      <w:r>
        <w:rPr>
          <w:rtl/>
        </w:rPr>
        <w:t xml:space="preserve"> فتح الدين أبو الفتح. محدّث حافظ، مؤرخ، شاعر، نحوي، فقيه</w:t>
      </w:r>
      <w:r w:rsidR="00DD3251">
        <w:rPr>
          <w:rFonts w:hint="cs"/>
          <w:rtl/>
          <w:lang w:bidi="ar-EG"/>
        </w:rPr>
        <w:t>1334 سيرة سيدنا محمد</w:t>
      </w:r>
    </w:p>
    <w:p w14:paraId="51E1E604" w14:textId="77777777" w:rsidR="008256C2" w:rsidRDefault="00DD3251" w:rsidP="008256C2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الكندي  961 كتاب الولاة وكتاب القضاة</w:t>
      </w:r>
    </w:p>
    <w:p w14:paraId="62420F4D" w14:textId="77777777" w:rsidR="00DD3251" w:rsidRDefault="00DD3251" w:rsidP="00DD3251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ابن عبد الحكم ، فتوح مصر واخبارها 871</w:t>
      </w:r>
    </w:p>
    <w:p w14:paraId="1B51F3BD" w14:textId="2DD88057" w:rsidR="00DD3251" w:rsidRDefault="00255F90" w:rsidP="00DD3251">
      <w:pPr>
        <w:bidi/>
        <w:rPr>
          <w:rtl/>
          <w:lang w:bidi="ar-EG"/>
        </w:rPr>
      </w:pPr>
      <w:r>
        <w:rPr>
          <w:rFonts w:ascii="Arial" w:hAnsi="Arial" w:cs="Arial"/>
          <w:sz w:val="27"/>
          <w:szCs w:val="27"/>
          <w:rtl/>
        </w:rPr>
        <w:t>سعيد بن البطريق، طبيب ومؤرخ، من علماء القرن الثالث الهجري</w:t>
      </w:r>
      <w:r>
        <w:rPr>
          <w:rFonts w:ascii="Arial" w:hAnsi="Arial" w:cs="Arial"/>
          <w:sz w:val="27"/>
          <w:szCs w:val="27"/>
        </w:rPr>
        <w:t>.</w:t>
      </w:r>
      <w:r>
        <w:rPr>
          <w:rFonts w:ascii="Arial" w:hAnsi="Arial" w:cs="Arial"/>
          <w:sz w:val="27"/>
          <w:szCs w:val="27"/>
        </w:rPr>
        <w:br/>
      </w:r>
      <w:r>
        <w:rPr>
          <w:rFonts w:ascii="Arial" w:hAnsi="Arial" w:cs="Arial"/>
          <w:sz w:val="27"/>
          <w:szCs w:val="27"/>
          <w:rtl/>
        </w:rPr>
        <w:t xml:space="preserve">هو طبيب ومؤرخ من أهل الفسطاط، ولد فيها مطلع القرن الثالث للهجرة، ومهر بعلم الطب حتى شُهر به. قال ابن أبي أصيبعة: (كان متقدماً في زمانه وكانت له دراية بعلوم الطب). ترك عدداً من المصنفات أشهرها تاريخه العام المسمى </w:t>
      </w:r>
      <w:r>
        <w:rPr>
          <w:rFonts w:ascii="Arial" w:hAnsi="Arial" w:cs="Arial"/>
          <w:sz w:val="27"/>
          <w:szCs w:val="27"/>
        </w:rPr>
        <w:t>(</w:t>
      </w:r>
      <w:r>
        <w:rPr>
          <w:rFonts w:ascii="Arial" w:hAnsi="Arial" w:cs="Arial"/>
          <w:sz w:val="27"/>
          <w:szCs w:val="27"/>
          <w:rtl/>
        </w:rPr>
        <w:t>نظم الجواهر) المعروف بتاريخ ابن البطريق الذي أخذ عند ابن خلدون، كما له كتاب كنّاس في الطب</w:t>
      </w:r>
      <w:r>
        <w:rPr>
          <w:rFonts w:ascii="Arial" w:hAnsi="Arial" w:cs="Arial"/>
          <w:sz w:val="27"/>
          <w:szCs w:val="27"/>
        </w:rPr>
        <w:t xml:space="preserve"> .</w:t>
      </w:r>
      <w:r w:rsidR="00DD3251">
        <w:rPr>
          <w:rFonts w:hint="cs"/>
          <w:rtl/>
          <w:lang w:bidi="ar-EG"/>
        </w:rPr>
        <w:t>939</w:t>
      </w:r>
    </w:p>
    <w:p w14:paraId="32004951" w14:textId="77777777" w:rsidR="00DD3251" w:rsidRDefault="00DD3251" w:rsidP="00DD3251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المسبحي 976-1029 أخبار مصر وفضاءلها 1/14</w:t>
      </w:r>
    </w:p>
    <w:p w14:paraId="50096FFB" w14:textId="77777777" w:rsidR="00DD3251" w:rsidRDefault="00285A93" w:rsidP="00DD3251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المماتي قوانين الدواوين 1209</w:t>
      </w:r>
    </w:p>
    <w:p w14:paraId="1519DBEF" w14:textId="77777777" w:rsidR="00285A93" w:rsidRDefault="00285A93" w:rsidP="00285A93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المقريزي 1364 -1442</w:t>
      </w:r>
    </w:p>
    <w:p w14:paraId="1C171AF2" w14:textId="19163E78" w:rsidR="00285A93" w:rsidRDefault="00285A93" w:rsidP="00285A93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ابن تغربردي 1411-1469</w:t>
      </w:r>
      <w:r w:rsidR="00986DDB">
        <w:rPr>
          <w:rFonts w:hint="cs"/>
          <w:rtl/>
          <w:lang w:bidi="ar-EG"/>
        </w:rPr>
        <w:t xml:space="preserve"> النجوم الزاهرة</w:t>
      </w:r>
    </w:p>
    <w:p w14:paraId="3BFB9EE2" w14:textId="7758A3C0" w:rsidR="00986DDB" w:rsidRDefault="00986DDB" w:rsidP="00986DDB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ابن دقماق 1350-1406 نزهة الأنام</w:t>
      </w:r>
    </w:p>
    <w:p w14:paraId="056744A9" w14:textId="793BF721" w:rsidR="00986DDB" w:rsidRDefault="00986DDB" w:rsidP="00986DDB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 xml:space="preserve">ابن الفرات 1334-1405 تاريخ الدول والممالك </w:t>
      </w:r>
    </w:p>
    <w:p w14:paraId="0C8495E4" w14:textId="038EC6F3" w:rsidR="00986DDB" w:rsidRDefault="00986DDB" w:rsidP="00986DDB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lastRenderedPageBreak/>
        <w:t>ابن إياس 1448-1524 بدائع الزهور</w:t>
      </w:r>
      <w:r w:rsidR="00CA4091">
        <w:rPr>
          <w:rFonts w:hint="cs"/>
          <w:rtl/>
          <w:lang w:bidi="ar-EG"/>
        </w:rPr>
        <w:t xml:space="preserve"> ومرج الزهور</w:t>
      </w:r>
    </w:p>
    <w:p w14:paraId="2C2AB607" w14:textId="20629144" w:rsidR="00CA4091" w:rsidRDefault="00CA4091" w:rsidP="00CA4091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السيوطي 1445-1505</w:t>
      </w:r>
    </w:p>
    <w:p w14:paraId="7A75EBD8" w14:textId="510AA4D6" w:rsidR="00CA4091" w:rsidRDefault="00CA4091" w:rsidP="00CA4091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 xml:space="preserve">عجاءب الأثار للجبرتي يعد اخر الأعمال الكلاسيكية الكبرى للمؤلفين العرب </w:t>
      </w:r>
    </w:p>
    <w:p w14:paraId="1772FF78" w14:textId="77777777" w:rsidR="00986DDB" w:rsidRDefault="00986DDB" w:rsidP="00986DDB">
      <w:pPr>
        <w:bidi/>
        <w:rPr>
          <w:rtl/>
          <w:lang w:bidi="ar-EG"/>
        </w:rPr>
      </w:pPr>
    </w:p>
    <w:p w14:paraId="1E8EF457" w14:textId="77777777" w:rsidR="00986DDB" w:rsidRDefault="00986DDB" w:rsidP="00986DDB">
      <w:pPr>
        <w:bidi/>
        <w:rPr>
          <w:rtl/>
          <w:lang w:bidi="ar-EG"/>
        </w:rPr>
      </w:pPr>
    </w:p>
    <w:p w14:paraId="3D717574" w14:textId="77777777" w:rsidR="00DD3251" w:rsidRDefault="00DD3251" w:rsidP="00DD3251">
      <w:pPr>
        <w:bidi/>
        <w:rPr>
          <w:rtl/>
          <w:lang w:bidi="ar-EG"/>
        </w:rPr>
      </w:pPr>
    </w:p>
    <w:p w14:paraId="44B3BE2E" w14:textId="77777777" w:rsidR="00DD3251" w:rsidRDefault="00DD3251" w:rsidP="00DD3251">
      <w:pPr>
        <w:bidi/>
        <w:rPr>
          <w:rtl/>
          <w:lang w:bidi="ar-EG"/>
        </w:rPr>
      </w:pPr>
    </w:p>
    <w:p w14:paraId="3E93B8C9" w14:textId="77777777" w:rsidR="008256C2" w:rsidRDefault="008256C2" w:rsidP="008256C2">
      <w:pPr>
        <w:bidi/>
        <w:rPr>
          <w:rtl/>
          <w:lang w:bidi="ar-EG"/>
        </w:rPr>
      </w:pPr>
    </w:p>
    <w:sectPr w:rsidR="008256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6C2"/>
    <w:rsid w:val="001E7C8E"/>
    <w:rsid w:val="00226830"/>
    <w:rsid w:val="00255F90"/>
    <w:rsid w:val="00285A93"/>
    <w:rsid w:val="00304584"/>
    <w:rsid w:val="004F3A33"/>
    <w:rsid w:val="0050211E"/>
    <w:rsid w:val="005435F4"/>
    <w:rsid w:val="007D0923"/>
    <w:rsid w:val="008256C2"/>
    <w:rsid w:val="008C405B"/>
    <w:rsid w:val="00982AA4"/>
    <w:rsid w:val="00986DDB"/>
    <w:rsid w:val="009A5D58"/>
    <w:rsid w:val="00A548F6"/>
    <w:rsid w:val="00B939F2"/>
    <w:rsid w:val="00BA489E"/>
    <w:rsid w:val="00CA4091"/>
    <w:rsid w:val="00CF7815"/>
    <w:rsid w:val="00DD3251"/>
    <w:rsid w:val="00DE3CD3"/>
    <w:rsid w:val="00F13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A07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7D092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7D092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10/main" val="1F497D" mc:Ignorable=""/>
      </a:dk2>
      <a:lt2>
        <a:srgbClr xmlns:mc="http://schemas.openxmlformats.org/markup-compatibility/2006" xmlns:a14="http://schemas.microsoft.com/office/drawing/2010/main" val="EEECE1" mc:Ignorable=""/>
      </a:lt2>
      <a:accent1>
        <a:srgbClr xmlns:mc="http://schemas.openxmlformats.org/markup-compatibility/2006" xmlns:a14="http://schemas.microsoft.com/office/drawing/2010/main" val="4F81BD" mc:Ignorable=""/>
      </a:accent1>
      <a:accent2>
        <a:srgbClr xmlns:mc="http://schemas.openxmlformats.org/markup-compatibility/2006" xmlns:a14="http://schemas.microsoft.com/office/drawing/2010/main" val="C0504D" mc:Ignorable=""/>
      </a:accent2>
      <a:accent3>
        <a:srgbClr xmlns:mc="http://schemas.openxmlformats.org/markup-compatibility/2006" xmlns:a14="http://schemas.microsoft.com/office/drawing/2010/main" val="9BBB59" mc:Ignorable=""/>
      </a:accent3>
      <a:accent4>
        <a:srgbClr xmlns:mc="http://schemas.openxmlformats.org/markup-compatibility/2006" xmlns:a14="http://schemas.microsoft.com/office/drawing/2010/main" val="8064A2" mc:Ignorable=""/>
      </a:accent4>
      <a:accent5>
        <a:srgbClr xmlns:mc="http://schemas.openxmlformats.org/markup-compatibility/2006" xmlns:a14="http://schemas.microsoft.com/office/drawing/2010/main" val="4BACC6" mc:Ignorable=""/>
      </a:accent5>
      <a:accent6>
        <a:srgbClr xmlns:mc="http://schemas.openxmlformats.org/markup-compatibility/2006" xmlns:a14="http://schemas.microsoft.com/office/drawing/2010/main" val="F79646" mc:Ignorable=""/>
      </a:accent6>
      <a:hlink>
        <a:srgbClr xmlns:mc="http://schemas.openxmlformats.org/markup-compatibility/2006" xmlns:a14="http://schemas.microsoft.com/office/drawing/2010/main" val="0000FF" mc:Ignorable=""/>
      </a:hlink>
      <a:folHlink>
        <a:srgbClr xmlns:mc="http://schemas.openxmlformats.org/markup-compatibility/2006" xmlns:a14="http://schemas.microsoft.com/office/drawing/2010/main" val="800080" mc:Ignorable="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10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</dc:creator>
  <cp:lastModifiedBy>hanna</cp:lastModifiedBy>
  <cp:revision>4</cp:revision>
  <dcterms:created xsi:type="dcterms:W3CDTF">2010-04-29T08:46:00Z</dcterms:created>
  <dcterms:modified xsi:type="dcterms:W3CDTF">2010-04-29T22:45:00Z</dcterms:modified>
</cp:coreProperties>
</file>